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025"/>
        <w:gridCol w:w="3008"/>
        <w:gridCol w:w="3039"/>
      </w:tblGrid>
      <w:tr w:rsidR="003417A2" w:rsidRPr="003417A2" w14:paraId="4CD24223" w14:textId="77777777" w:rsidTr="001C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55637" w14:textId="04B05A9C" w:rsidR="001F6154" w:rsidRPr="003417A2" w:rsidRDefault="00C92AC4" w:rsidP="006B68FC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 xml:space="preserve">Datum: </w:t>
            </w:r>
            <w:r w:rsidR="006B68FC">
              <w:rPr>
                <w:rFonts w:cs="Arial"/>
                <w:color w:val="7F7F7F"/>
              </w:rPr>
              <w:fldChar w:fldCharType="begin"/>
            </w:r>
            <w:r w:rsidR="006B68FC">
              <w:rPr>
                <w:rFonts w:cs="Arial"/>
                <w:color w:val="7F7F7F"/>
              </w:rPr>
              <w:instrText xml:space="preserve"> TIME \@ "d. MMMM yyyy" </w:instrText>
            </w:r>
            <w:r w:rsidR="006B68FC">
              <w:rPr>
                <w:rFonts w:cs="Arial"/>
                <w:color w:val="7F7F7F"/>
              </w:rPr>
              <w:fldChar w:fldCharType="separate"/>
            </w:r>
            <w:r w:rsidR="004621CE">
              <w:rPr>
                <w:rFonts w:cs="Arial"/>
                <w:b w:val="0"/>
                <w:bCs w:val="0"/>
                <w:noProof/>
                <w:color w:val="7F7F7F"/>
              </w:rPr>
              <w:t>29. října 2018</w:t>
            </w:r>
            <w:r w:rsidR="006B68FC">
              <w:rPr>
                <w:rFonts w:cs="Arial"/>
                <w:color w:val="7F7F7F"/>
              </w:rPr>
              <w:fldChar w:fldCharType="end"/>
            </w:r>
          </w:p>
        </w:tc>
        <w:tc>
          <w:tcPr>
            <w:tcW w:w="30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94051" w14:textId="4353BDB3" w:rsidR="001F6154" w:rsidRPr="003417A2" w:rsidRDefault="001F6154" w:rsidP="00704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</w:p>
        </w:tc>
        <w:tc>
          <w:tcPr>
            <w:tcW w:w="3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53013" w14:textId="7EA16500" w:rsidR="001F6154" w:rsidRPr="003417A2" w:rsidRDefault="007040CF" w:rsidP="001F61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</w:tr>
    </w:tbl>
    <w:p w14:paraId="426D8578" w14:textId="77777777" w:rsidR="0097586B" w:rsidRDefault="0097586B" w:rsidP="001C04B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C1831D5" w14:textId="618257F1" w:rsidR="006B5780" w:rsidRDefault="004621CE" w:rsidP="006B578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iNELS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představuje</w:t>
      </w:r>
      <w:bookmarkStart w:id="0" w:name="_GoBack"/>
      <w:bookmarkEnd w:id="0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nový převodník signálu eLAN-RS485/232</w:t>
      </w:r>
    </w:p>
    <w:p w14:paraId="35DD2D49" w14:textId="4379F6E8" w:rsidR="00A034D6" w:rsidRDefault="006B00E6" w:rsidP="00950236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Holešov, </w: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begin"/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instrText xml:space="preserve"> TIME \@ "d. MMMM yyyy" </w:instrTex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separate"/>
      </w:r>
      <w:r w:rsidR="004621CE">
        <w:rPr>
          <w:b/>
          <w:bCs/>
          <w:noProof/>
          <w:color w:val="000000"/>
          <w:sz w:val="24"/>
          <w:szCs w:val="24"/>
          <w:shd w:val="clear" w:color="auto" w:fill="FFFFFF"/>
        </w:rPr>
        <w:t>29. října 2018</w: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end"/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7C6F">
        <w:rPr>
          <w:b/>
          <w:bCs/>
          <w:color w:val="000000"/>
          <w:sz w:val="24"/>
          <w:szCs w:val="24"/>
          <w:shd w:val="clear" w:color="auto" w:fill="FFFFFF"/>
        </w:rPr>
        <w:t xml:space="preserve">– Kvalitní </w:t>
      </w:r>
      <w:r w:rsidR="007F7C96">
        <w:rPr>
          <w:b/>
          <w:bCs/>
          <w:color w:val="000000"/>
          <w:sz w:val="24"/>
          <w:szCs w:val="24"/>
          <w:shd w:val="clear" w:color="auto" w:fill="FFFFFF"/>
        </w:rPr>
        <w:t>systémy vytápění</w:t>
      </w:r>
      <w:r w:rsidR="004D7C6F">
        <w:rPr>
          <w:b/>
          <w:bCs/>
          <w:color w:val="000000"/>
          <w:sz w:val="24"/>
          <w:szCs w:val="24"/>
          <w:shd w:val="clear" w:color="auto" w:fill="FFFFFF"/>
        </w:rPr>
        <w:t xml:space="preserve"> a zabezpečovací systémy začínají být v dnešní době běžnými standardy. Háček nastává ve chvíli, pokud je chcete připojit ke své chytré domácnosti. S řešením přichází </w:t>
      </w:r>
      <w:r w:rsidR="00CA1BEE">
        <w:rPr>
          <w:b/>
          <w:bCs/>
          <w:color w:val="000000"/>
          <w:sz w:val="24"/>
          <w:szCs w:val="24"/>
          <w:shd w:val="clear" w:color="auto" w:fill="FFFFFF"/>
        </w:rPr>
        <w:t xml:space="preserve">systém </w:t>
      </w:r>
      <w:proofErr w:type="spellStart"/>
      <w:r w:rsidR="00CA1BEE">
        <w:rPr>
          <w:b/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 w:rsidR="00CA1BEE">
        <w:rPr>
          <w:b/>
          <w:bCs/>
          <w:color w:val="000000"/>
          <w:sz w:val="24"/>
          <w:szCs w:val="24"/>
          <w:shd w:val="clear" w:color="auto" w:fill="FFFFFF"/>
        </w:rPr>
        <w:t xml:space="preserve"> se svý</w:t>
      </w:r>
      <w:r w:rsidR="00B46E40">
        <w:rPr>
          <w:b/>
          <w:bCs/>
          <w:color w:val="000000"/>
          <w:sz w:val="24"/>
          <w:szCs w:val="24"/>
          <w:shd w:val="clear" w:color="auto" w:fill="FFFFFF"/>
        </w:rPr>
        <w:t xml:space="preserve">m </w:t>
      </w:r>
      <w:r w:rsidR="007F7C96">
        <w:rPr>
          <w:b/>
          <w:bCs/>
          <w:color w:val="000000"/>
          <w:sz w:val="24"/>
          <w:szCs w:val="24"/>
          <w:shd w:val="clear" w:color="auto" w:fill="FFFFFF"/>
        </w:rPr>
        <w:t xml:space="preserve">převodníkem signálu RS485/232 a </w:t>
      </w:r>
      <w:r w:rsidR="00B46E40">
        <w:rPr>
          <w:b/>
          <w:bCs/>
          <w:color w:val="000000"/>
          <w:sz w:val="24"/>
          <w:szCs w:val="24"/>
          <w:shd w:val="clear" w:color="auto" w:fill="FFFFFF"/>
        </w:rPr>
        <w:t xml:space="preserve">aplikací </w:t>
      </w:r>
      <w:proofErr w:type="spellStart"/>
      <w:r w:rsidR="00B46E40">
        <w:rPr>
          <w:b/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 w:rsidR="00B46E40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6E40">
        <w:rPr>
          <w:b/>
          <w:bCs/>
          <w:color w:val="000000"/>
          <w:sz w:val="24"/>
          <w:szCs w:val="24"/>
          <w:shd w:val="clear" w:color="auto" w:fill="FFFFFF"/>
        </w:rPr>
        <w:t>Home</w:t>
      </w:r>
      <w:proofErr w:type="spellEnd"/>
      <w:r w:rsidR="00B46E40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6E40">
        <w:rPr>
          <w:b/>
          <w:bCs/>
          <w:color w:val="000000"/>
          <w:sz w:val="24"/>
          <w:szCs w:val="24"/>
          <w:shd w:val="clear" w:color="auto" w:fill="FFFFFF"/>
        </w:rPr>
        <w:t>Control</w:t>
      </w:r>
      <w:proofErr w:type="spellEnd"/>
      <w:r w:rsidR="00B46E40">
        <w:rPr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2BF6F697" w14:textId="77777777" w:rsidR="002F2C9C" w:rsidRDefault="002F2C9C" w:rsidP="00950236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5E9BED24" w14:textId="1EE57750" w:rsidR="000E5E2A" w:rsidRPr="000E5E2A" w:rsidRDefault="000E5E2A" w:rsidP="003843EE">
      <w:pPr>
        <w:jc w:val="both"/>
        <w:rPr>
          <w:b/>
          <w:sz w:val="24"/>
          <w:szCs w:val="24"/>
        </w:rPr>
      </w:pPr>
      <w:r w:rsidRPr="000E5E2A">
        <w:rPr>
          <w:b/>
          <w:sz w:val="24"/>
          <w:szCs w:val="24"/>
        </w:rPr>
        <w:t>Převodník eLAN-RS485/232</w:t>
      </w:r>
    </w:p>
    <w:p w14:paraId="7161B784" w14:textId="217C8FF9" w:rsidR="002F2C9C" w:rsidRPr="003843EE" w:rsidRDefault="002F2C9C" w:rsidP="003843EE">
      <w:pPr>
        <w:jc w:val="both"/>
        <w:rPr>
          <w:sz w:val="24"/>
          <w:szCs w:val="24"/>
        </w:rPr>
      </w:pPr>
      <w:r w:rsidRPr="003843EE">
        <w:rPr>
          <w:sz w:val="24"/>
          <w:szCs w:val="24"/>
        </w:rPr>
        <w:t xml:space="preserve">eLAN-RS485/232 – je převodník signálu RS485/232 na protokol TCP/IP, sloužící pro komunikaci se zařízeními prostřednictvím protokolu </w:t>
      </w:r>
      <w:proofErr w:type="spellStart"/>
      <w:r w:rsidRPr="003843EE">
        <w:rPr>
          <w:sz w:val="24"/>
          <w:szCs w:val="24"/>
        </w:rPr>
        <w:t>Modbus</w:t>
      </w:r>
      <w:proofErr w:type="spellEnd"/>
      <w:r w:rsidRPr="003843EE">
        <w:rPr>
          <w:sz w:val="24"/>
          <w:szCs w:val="24"/>
        </w:rPr>
        <w:t xml:space="preserve"> RTU, přičemž se převodník chová jako master jednotka.</w:t>
      </w:r>
      <w:r w:rsidR="00DF06F2" w:rsidRPr="003843EE">
        <w:rPr>
          <w:sz w:val="24"/>
          <w:szCs w:val="24"/>
        </w:rPr>
        <w:t xml:space="preserve"> Zároveň</w:t>
      </w:r>
      <w:r w:rsidRPr="003843EE">
        <w:rPr>
          <w:sz w:val="24"/>
          <w:szCs w:val="24"/>
        </w:rPr>
        <w:t xml:space="preserve"> je vybaven webovým rozhraním, které slouží pro konfiguraci, ale také k ovládání připojených zařízení.</w:t>
      </w:r>
      <w:r w:rsidR="00DF06F2" w:rsidRPr="003843EE">
        <w:rPr>
          <w:sz w:val="24"/>
          <w:szCs w:val="24"/>
        </w:rPr>
        <w:t xml:space="preserve"> </w:t>
      </w:r>
    </w:p>
    <w:p w14:paraId="38B7A548" w14:textId="33960C6E" w:rsidR="00B46E40" w:rsidRPr="003843EE" w:rsidRDefault="00B46E40" w:rsidP="00B46E40">
      <w:pPr>
        <w:jc w:val="both"/>
        <w:rPr>
          <w:sz w:val="24"/>
          <w:szCs w:val="24"/>
        </w:rPr>
      </w:pPr>
      <w:r w:rsidRPr="003843EE">
        <w:rPr>
          <w:sz w:val="24"/>
          <w:szCs w:val="24"/>
        </w:rPr>
        <w:t xml:space="preserve">Díky webovému rozhraní je možné převodník eLAN-RS485 využít jako </w:t>
      </w:r>
      <w:proofErr w:type="spellStart"/>
      <w:r w:rsidRPr="003843EE">
        <w:rPr>
          <w:sz w:val="24"/>
          <w:szCs w:val="24"/>
        </w:rPr>
        <w:t>stand-alone</w:t>
      </w:r>
      <w:proofErr w:type="spellEnd"/>
      <w:r w:rsidRPr="003843EE">
        <w:rPr>
          <w:sz w:val="24"/>
          <w:szCs w:val="24"/>
        </w:rPr>
        <w:t xml:space="preserve"> zařízení, jež může být ovládáno prostřednictvím webového prohlížeče z chytrého telefonu, tabletu nebo chytré televize. </w:t>
      </w:r>
    </w:p>
    <w:p w14:paraId="784C7A9E" w14:textId="0E66D17D" w:rsidR="00B46E40" w:rsidRDefault="007F7C96" w:rsidP="00B46E40">
      <w:pPr>
        <w:jc w:val="both"/>
        <w:rPr>
          <w:sz w:val="24"/>
          <w:szCs w:val="24"/>
        </w:rPr>
      </w:pPr>
      <w:r w:rsidRPr="003843EE">
        <w:rPr>
          <w:sz w:val="24"/>
          <w:szCs w:val="24"/>
        </w:rPr>
        <w:t xml:space="preserve">eLAN-RS485 je integrován také do </w:t>
      </w:r>
      <w:proofErr w:type="spellStart"/>
      <w:r>
        <w:rPr>
          <w:sz w:val="24"/>
          <w:szCs w:val="24"/>
        </w:rPr>
        <w:t>Connection</w:t>
      </w:r>
      <w:proofErr w:type="spellEnd"/>
      <w:r>
        <w:rPr>
          <w:sz w:val="24"/>
          <w:szCs w:val="24"/>
        </w:rPr>
        <w:t xml:space="preserve"> Serveru</w:t>
      </w:r>
      <w:r w:rsidR="00B46E40">
        <w:rPr>
          <w:sz w:val="24"/>
          <w:szCs w:val="24"/>
        </w:rPr>
        <w:t xml:space="preserve">, </w:t>
      </w:r>
      <w:r w:rsidR="00B46E40" w:rsidRPr="003843EE">
        <w:rPr>
          <w:sz w:val="24"/>
          <w:szCs w:val="24"/>
        </w:rPr>
        <w:t xml:space="preserve">díky </w:t>
      </w:r>
      <w:r w:rsidR="00B46E40">
        <w:rPr>
          <w:sz w:val="24"/>
          <w:szCs w:val="24"/>
        </w:rPr>
        <w:t>čemuž</w:t>
      </w:r>
      <w:r w:rsidR="00B46E40" w:rsidRPr="003843EE">
        <w:rPr>
          <w:sz w:val="24"/>
          <w:szCs w:val="24"/>
        </w:rPr>
        <w:t xml:space="preserve"> je možné připojené technologie ovládat prostřednictvím aplikace </w:t>
      </w:r>
      <w:proofErr w:type="spellStart"/>
      <w:r w:rsidR="00B46E40" w:rsidRPr="003843EE">
        <w:rPr>
          <w:sz w:val="24"/>
          <w:szCs w:val="24"/>
        </w:rPr>
        <w:t>iNELS</w:t>
      </w:r>
      <w:proofErr w:type="spellEnd"/>
      <w:r w:rsidR="00B46E40" w:rsidRPr="003843EE">
        <w:rPr>
          <w:sz w:val="24"/>
          <w:szCs w:val="24"/>
        </w:rPr>
        <w:t xml:space="preserve"> </w:t>
      </w:r>
      <w:proofErr w:type="spellStart"/>
      <w:r w:rsidR="00B46E40" w:rsidRPr="003843EE">
        <w:rPr>
          <w:sz w:val="24"/>
          <w:szCs w:val="24"/>
        </w:rPr>
        <w:t>Home</w:t>
      </w:r>
      <w:proofErr w:type="spellEnd"/>
      <w:r w:rsidR="00B46E40" w:rsidRPr="003843EE">
        <w:rPr>
          <w:sz w:val="24"/>
          <w:szCs w:val="24"/>
        </w:rPr>
        <w:t xml:space="preserve"> </w:t>
      </w:r>
      <w:proofErr w:type="spellStart"/>
      <w:r w:rsidR="00B46E40" w:rsidRPr="003843EE">
        <w:rPr>
          <w:sz w:val="24"/>
          <w:szCs w:val="24"/>
        </w:rPr>
        <w:t>Control</w:t>
      </w:r>
      <w:proofErr w:type="spellEnd"/>
      <w:r w:rsidR="00B46E40" w:rsidRPr="003843EE">
        <w:rPr>
          <w:sz w:val="24"/>
          <w:szCs w:val="24"/>
        </w:rPr>
        <w:t xml:space="preserve"> (</w:t>
      </w:r>
      <w:proofErr w:type="spellStart"/>
      <w:r w:rsidR="00B46E40" w:rsidRPr="003843EE">
        <w:rPr>
          <w:sz w:val="24"/>
          <w:szCs w:val="24"/>
        </w:rPr>
        <w:t>iHC</w:t>
      </w:r>
      <w:proofErr w:type="spellEnd"/>
      <w:r w:rsidR="00B46E40" w:rsidRPr="003843EE">
        <w:rPr>
          <w:sz w:val="24"/>
          <w:szCs w:val="24"/>
        </w:rPr>
        <w:t>). Takto je možné ovládat například systémy větrání a rekuperace společnosti NILAN, nebo zabezpečovací systémy Paradox a </w:t>
      </w:r>
      <w:proofErr w:type="spellStart"/>
      <w:r w:rsidR="00B46E40" w:rsidRPr="003843EE">
        <w:rPr>
          <w:sz w:val="24"/>
          <w:szCs w:val="24"/>
        </w:rPr>
        <w:t>Jablotron</w:t>
      </w:r>
      <w:proofErr w:type="spellEnd"/>
      <w:r w:rsidR="00B46E40" w:rsidRPr="003843EE">
        <w:rPr>
          <w:sz w:val="24"/>
          <w:szCs w:val="24"/>
        </w:rPr>
        <w:t>.</w:t>
      </w:r>
    </w:p>
    <w:p w14:paraId="3545918D" w14:textId="7545C1BD" w:rsidR="002F2C9C" w:rsidRPr="003843EE" w:rsidRDefault="00B46E40" w:rsidP="003843EE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F2C9C" w:rsidRPr="003843EE">
        <w:rPr>
          <w:sz w:val="24"/>
          <w:szCs w:val="24"/>
        </w:rPr>
        <w:t xml:space="preserve">řevodníku eLAN-RS485/232 je </w:t>
      </w:r>
      <w:r>
        <w:rPr>
          <w:sz w:val="24"/>
          <w:szCs w:val="24"/>
        </w:rPr>
        <w:t>napájen buď</w:t>
      </w:r>
      <w:r w:rsidR="002F2C9C" w:rsidRPr="003843EE">
        <w:rPr>
          <w:sz w:val="24"/>
          <w:szCs w:val="24"/>
        </w:rPr>
        <w:t xml:space="preserve"> pomocí adaptéru 10-27 V DC (adaptér je součástí balení) nebo prostřednictvím pasivního </w:t>
      </w:r>
      <w:proofErr w:type="spellStart"/>
      <w:r w:rsidR="002F2C9C" w:rsidRPr="003843EE">
        <w:rPr>
          <w:sz w:val="24"/>
          <w:szCs w:val="24"/>
        </w:rPr>
        <w:t>PoE</w:t>
      </w:r>
      <w:proofErr w:type="spellEnd"/>
      <w:r w:rsidR="002F2C9C" w:rsidRPr="003843EE">
        <w:rPr>
          <w:sz w:val="24"/>
          <w:szCs w:val="24"/>
        </w:rPr>
        <w:t xml:space="preserve"> 24 V DC např. přímo ze </w:t>
      </w:r>
      <w:proofErr w:type="spellStart"/>
      <w:r w:rsidR="002F2C9C" w:rsidRPr="003843EE">
        <w:rPr>
          <w:sz w:val="24"/>
          <w:szCs w:val="24"/>
        </w:rPr>
        <w:t>switche</w:t>
      </w:r>
      <w:proofErr w:type="spellEnd"/>
      <w:r w:rsidR="002F2C9C" w:rsidRPr="003843EE">
        <w:rPr>
          <w:sz w:val="24"/>
          <w:szCs w:val="24"/>
        </w:rPr>
        <w:t xml:space="preserve"> nebo </w:t>
      </w:r>
      <w:proofErr w:type="spellStart"/>
      <w:r w:rsidR="002F2C9C" w:rsidRPr="003843EE">
        <w:rPr>
          <w:sz w:val="24"/>
          <w:szCs w:val="24"/>
        </w:rPr>
        <w:t>PoE</w:t>
      </w:r>
      <w:proofErr w:type="spellEnd"/>
      <w:r w:rsidR="002F2C9C" w:rsidRPr="003843EE">
        <w:rPr>
          <w:sz w:val="24"/>
          <w:szCs w:val="24"/>
        </w:rPr>
        <w:t xml:space="preserve"> injektoru.</w:t>
      </w:r>
    </w:p>
    <w:p w14:paraId="1AAE24E7" w14:textId="6A9D27ED" w:rsidR="00DF06F2" w:rsidRDefault="000E5E2A" w:rsidP="003843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Zařízení bude k dispozici v průběhu listopadu s doporučenou cenou 2</w:t>
      </w:r>
      <w:r w:rsidR="002002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990 Kč bez DPH.</w:t>
      </w:r>
    </w:p>
    <w:p w14:paraId="45913F0F" w14:textId="77777777" w:rsidR="004D7C6F" w:rsidRDefault="004D7C6F" w:rsidP="004D7C6F">
      <w:pPr>
        <w:keepNext/>
        <w:jc w:val="center"/>
      </w:pPr>
      <w:r w:rsidRPr="004D7C6F">
        <w:rPr>
          <w:b/>
          <w:noProof/>
          <w:sz w:val="24"/>
          <w:szCs w:val="24"/>
          <w:lang w:eastAsia="cs-CZ"/>
        </w:rPr>
        <w:drawing>
          <wp:inline distT="0" distB="0" distL="0" distR="0" wp14:anchorId="6836BE52" wp14:editId="1FC4DE96">
            <wp:extent cx="3735722" cy="2006221"/>
            <wp:effectExtent l="0" t="0" r="0" b="0"/>
            <wp:docPr id="3" name="Obrázek 3" descr="C:\Users\LUKASI~1\AppData\Local\Temp\notesD508B4\~139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UKASI~1\AppData\Local\Temp\notesD508B4\~13943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591" cy="201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A513D" w14:textId="5CCF803F" w:rsidR="004D7C6F" w:rsidRPr="004D7C6F" w:rsidRDefault="004D7C6F" w:rsidP="004D7C6F">
      <w:pPr>
        <w:pStyle w:val="Titulek"/>
        <w:jc w:val="center"/>
        <w:rPr>
          <w:b/>
          <w:i w:val="0"/>
          <w:iCs w:val="0"/>
          <w:color w:val="auto"/>
          <w:sz w:val="20"/>
          <w:szCs w:val="24"/>
        </w:rPr>
      </w:pPr>
      <w:r w:rsidRPr="004D7C6F">
        <w:rPr>
          <w:b/>
          <w:i w:val="0"/>
          <w:iCs w:val="0"/>
          <w:color w:val="auto"/>
          <w:sz w:val="20"/>
          <w:szCs w:val="24"/>
        </w:rPr>
        <w:t>eLAN-RS485/232</w:t>
      </w:r>
    </w:p>
    <w:p w14:paraId="1091A322" w14:textId="77777777" w:rsidR="00B00739" w:rsidRDefault="00B00739" w:rsidP="003843EE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750F6638" w14:textId="77777777" w:rsidR="0029194D" w:rsidRDefault="00980D6B" w:rsidP="003843EE">
      <w:pPr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980D6B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iNELS</w:t>
      </w:r>
      <w:proofErr w:type="spellEnd"/>
      <w:r w:rsidRPr="00980D6B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D6B">
        <w:rPr>
          <w:b/>
          <w:bCs/>
          <w:color w:val="000000"/>
          <w:sz w:val="24"/>
          <w:szCs w:val="24"/>
          <w:shd w:val="clear" w:color="auto" w:fill="FFFFFF"/>
        </w:rPr>
        <w:t>Home</w:t>
      </w:r>
      <w:proofErr w:type="spellEnd"/>
      <w:r w:rsidRPr="00980D6B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D6B">
        <w:rPr>
          <w:b/>
          <w:bCs/>
          <w:color w:val="000000"/>
          <w:sz w:val="24"/>
          <w:szCs w:val="24"/>
          <w:shd w:val="clear" w:color="auto" w:fill="FFFFFF"/>
        </w:rPr>
        <w:t>Control</w:t>
      </w:r>
      <w:proofErr w:type="spellEnd"/>
      <w:r w:rsidRPr="00980D6B">
        <w:rPr>
          <w:b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80D6B">
        <w:rPr>
          <w:b/>
          <w:bCs/>
          <w:color w:val="000000"/>
          <w:sz w:val="24"/>
          <w:szCs w:val="24"/>
          <w:shd w:val="clear" w:color="auto" w:fill="FFFFFF"/>
        </w:rPr>
        <w:t>iHC</w:t>
      </w:r>
      <w:proofErr w:type="spellEnd"/>
      <w:r w:rsidRPr="00980D6B">
        <w:rPr>
          <w:b/>
          <w:bCs/>
          <w:color w:val="000000"/>
          <w:sz w:val="24"/>
          <w:szCs w:val="24"/>
          <w:shd w:val="clear" w:color="auto" w:fill="FFFFFF"/>
        </w:rPr>
        <w:t>)</w:t>
      </w:r>
    </w:p>
    <w:p w14:paraId="7892B11C" w14:textId="43372522" w:rsidR="00CE090D" w:rsidRDefault="00CE090D" w:rsidP="0029194D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Home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Control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iHC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) je aplikace pro ovládání systému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a technologií v něm integrovaných. Hlavní výhodou je, že všechny technologie se ovládají z jediné aplikace, a to ať přes připojení doma v lokální síti (LAN), nebo na mobilních datech kdekoliv mimo domov.</w:t>
      </w:r>
    </w:p>
    <w:p w14:paraId="2ABBA5E0" w14:textId="77777777" w:rsidR="00CE090D" w:rsidRDefault="00CE090D" w:rsidP="0029194D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68CDF3CC" w14:textId="38D1A027" w:rsidR="00CE090D" w:rsidRDefault="00CE090D" w:rsidP="0029194D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Pro ovládání elektro prvků (jednotek připojených k centrální jednotce CU) funguje aplikace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iHC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napřímo a konfigurace se provádí na základě vygenerovaného souboru. Pro propojení sběrnicového systému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s ostatními technologiemi v době je zapotřebí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Connection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Server, který slouží jako překladač IP protokolů zařízení třetích stran. </w:t>
      </w:r>
    </w:p>
    <w:p w14:paraId="7BD739D2" w14:textId="77777777" w:rsidR="00CE090D" w:rsidRDefault="00CE090D" w:rsidP="0029194D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4B4F148C" w14:textId="22E45DE0" w:rsidR="0029194D" w:rsidRPr="0029194D" w:rsidRDefault="00CE090D" w:rsidP="0029194D">
      <w:pPr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Uživatel má po nainstalování</w:t>
      </w:r>
      <w:r w:rsidR="00E529C9">
        <w:rPr>
          <w:bCs/>
          <w:color w:val="000000"/>
          <w:sz w:val="24"/>
          <w:szCs w:val="24"/>
          <w:shd w:val="clear" w:color="auto" w:fill="FFFFFF"/>
        </w:rPr>
        <w:t xml:space="preserve"> aplikace </w:t>
      </w:r>
      <w:proofErr w:type="spellStart"/>
      <w:r w:rsidR="00E529C9">
        <w:rPr>
          <w:bCs/>
          <w:color w:val="000000"/>
          <w:sz w:val="24"/>
          <w:szCs w:val="24"/>
          <w:shd w:val="clear" w:color="auto" w:fill="FFFFFF"/>
        </w:rPr>
        <w:t>iNESL</w:t>
      </w:r>
      <w:proofErr w:type="spellEnd"/>
      <w:r w:rsidR="00E529C9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29C9">
        <w:rPr>
          <w:bCs/>
          <w:color w:val="000000"/>
          <w:sz w:val="24"/>
          <w:szCs w:val="24"/>
          <w:shd w:val="clear" w:color="auto" w:fill="FFFFFF"/>
        </w:rPr>
        <w:t>Home</w:t>
      </w:r>
      <w:proofErr w:type="spellEnd"/>
      <w:r w:rsidR="00E529C9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29C9">
        <w:rPr>
          <w:bCs/>
          <w:color w:val="000000"/>
          <w:sz w:val="24"/>
          <w:szCs w:val="24"/>
          <w:shd w:val="clear" w:color="auto" w:fill="FFFFFF"/>
        </w:rPr>
        <w:t>Cont</w:t>
      </w:r>
      <w:r w:rsidR="00B46E40">
        <w:rPr>
          <w:bCs/>
          <w:color w:val="000000"/>
          <w:sz w:val="24"/>
          <w:szCs w:val="24"/>
          <w:shd w:val="clear" w:color="auto" w:fill="FFFFFF"/>
        </w:rPr>
        <w:t>rol</w:t>
      </w:r>
      <w:proofErr w:type="spellEnd"/>
      <w:r w:rsidR="00B46E40">
        <w:rPr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B46E40">
        <w:rPr>
          <w:bCs/>
          <w:color w:val="000000"/>
          <w:sz w:val="24"/>
          <w:szCs w:val="24"/>
          <w:shd w:val="clear" w:color="auto" w:fill="FFFFFF"/>
        </w:rPr>
        <w:t>iHC</w:t>
      </w:r>
      <w:proofErr w:type="spellEnd"/>
      <w:r w:rsidR="00B46E40">
        <w:rPr>
          <w:bCs/>
          <w:color w:val="000000"/>
          <w:sz w:val="24"/>
          <w:szCs w:val="24"/>
          <w:shd w:val="clear" w:color="auto" w:fill="FFFFFF"/>
        </w:rPr>
        <w:t xml:space="preserve">) pod palcem celý </w:t>
      </w:r>
      <w:r w:rsidR="00E529C9">
        <w:rPr>
          <w:bCs/>
          <w:color w:val="000000"/>
          <w:sz w:val="24"/>
          <w:szCs w:val="24"/>
          <w:shd w:val="clear" w:color="auto" w:fill="FFFFFF"/>
        </w:rPr>
        <w:t>dům – přímo na displeji chytrého telefonu, tabletu nebo panelu</w:t>
      </w:r>
      <w:r w:rsidR="004349FF">
        <w:rPr>
          <w:bCs/>
          <w:color w:val="000000"/>
          <w:sz w:val="24"/>
          <w:szCs w:val="24"/>
          <w:shd w:val="clear" w:color="auto" w:fill="FFFFFF"/>
        </w:rPr>
        <w:t xml:space="preserve"> (například </w:t>
      </w:r>
      <w:proofErr w:type="spellStart"/>
      <w:r w:rsidR="004349FF">
        <w:rPr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 w:rsidR="004349F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49FF">
        <w:rPr>
          <w:bCs/>
          <w:color w:val="000000"/>
          <w:sz w:val="24"/>
          <w:szCs w:val="24"/>
          <w:shd w:val="clear" w:color="auto" w:fill="FFFFFF"/>
        </w:rPr>
        <w:t>Touch</w:t>
      </w:r>
      <w:proofErr w:type="spellEnd"/>
      <w:r w:rsidR="004349FF">
        <w:rPr>
          <w:bCs/>
          <w:color w:val="000000"/>
          <w:sz w:val="24"/>
          <w:szCs w:val="24"/>
          <w:shd w:val="clear" w:color="auto" w:fill="FFFFFF"/>
        </w:rPr>
        <w:t xml:space="preserve"> Panel 10“)</w:t>
      </w:r>
      <w:r w:rsidR="00E529C9">
        <w:rPr>
          <w:bCs/>
          <w:color w:val="000000"/>
          <w:sz w:val="24"/>
          <w:szCs w:val="24"/>
          <w:shd w:val="clear" w:color="auto" w:fill="FFFFFF"/>
        </w:rPr>
        <w:t xml:space="preserve">. </w:t>
      </w:r>
      <w:r w:rsidR="0029194D">
        <w:rPr>
          <w:bCs/>
          <w:color w:val="000000"/>
          <w:sz w:val="24"/>
          <w:szCs w:val="24"/>
          <w:shd w:val="clear" w:color="auto" w:fill="FFFFFF"/>
        </w:rPr>
        <w:t xml:space="preserve">Aplikace je spojena s chytrou krabičkou RF, která dál komunikuje s prvky </w:t>
      </w:r>
      <w:proofErr w:type="spellStart"/>
      <w:r w:rsidR="0029194D">
        <w:rPr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 w:rsidR="0029194D">
        <w:rPr>
          <w:bCs/>
          <w:color w:val="000000"/>
          <w:sz w:val="24"/>
          <w:szCs w:val="24"/>
          <w:shd w:val="clear" w:color="auto" w:fill="FFFFFF"/>
        </w:rPr>
        <w:t xml:space="preserve"> RF </w:t>
      </w:r>
      <w:proofErr w:type="spellStart"/>
      <w:r w:rsidR="0029194D">
        <w:rPr>
          <w:bCs/>
          <w:color w:val="000000"/>
          <w:sz w:val="24"/>
          <w:szCs w:val="24"/>
          <w:shd w:val="clear" w:color="auto" w:fill="FFFFFF"/>
        </w:rPr>
        <w:t>Control</w:t>
      </w:r>
      <w:proofErr w:type="spellEnd"/>
      <w:r w:rsidR="0029194D">
        <w:rPr>
          <w:bCs/>
          <w:color w:val="000000"/>
          <w:sz w:val="24"/>
          <w:szCs w:val="24"/>
          <w:shd w:val="clear" w:color="auto" w:fill="FFFFFF"/>
        </w:rPr>
        <w:t xml:space="preserve">. Vysílá a přijímá povely až z 40prvků a zpracovává nastavené programy pro automatickou regulaci. </w:t>
      </w:r>
    </w:p>
    <w:p w14:paraId="5E7A964F" w14:textId="75B23D6A" w:rsidR="00B46E40" w:rsidRDefault="00B46E40" w:rsidP="003843EE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61EBD48E" w14:textId="77777777" w:rsidR="00CE090D" w:rsidRDefault="00B46E40" w:rsidP="003843EE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iHC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aplikace je zdarma a ke stažení na</w:t>
      </w:r>
      <w:r w:rsidR="00CE090D">
        <w:rPr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="00CE090D">
        <w:rPr>
          <w:bCs/>
          <w:color w:val="000000"/>
          <w:sz w:val="24"/>
          <w:szCs w:val="24"/>
          <w:shd w:val="clear" w:color="auto" w:fill="FFFFFF"/>
        </w:rPr>
        <w:t>Appstore</w:t>
      </w:r>
      <w:proofErr w:type="spellEnd"/>
      <w:r w:rsidR="00CE090D">
        <w:rPr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CE090D">
        <w:rPr>
          <w:bCs/>
          <w:color w:val="000000"/>
          <w:sz w:val="24"/>
          <w:szCs w:val="24"/>
          <w:shd w:val="clear" w:color="auto" w:fill="FFFFFF"/>
        </w:rPr>
        <w:t>iOS</w:t>
      </w:r>
      <w:proofErr w:type="spellEnd"/>
      <w:r w:rsidR="00CE090D">
        <w:rPr>
          <w:bCs/>
          <w:color w:val="000000"/>
          <w:sz w:val="24"/>
          <w:szCs w:val="24"/>
          <w:shd w:val="clear" w:color="auto" w:fill="FFFFFF"/>
        </w:rPr>
        <w:t>) a Google Play (Android).</w:t>
      </w:r>
    </w:p>
    <w:p w14:paraId="1BA5202F" w14:textId="7CA2A5A3" w:rsidR="000D03DC" w:rsidRDefault="000D03DC" w:rsidP="003843EE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260B2F37" w14:textId="77777777" w:rsidR="004F2B23" w:rsidRDefault="004F2B23" w:rsidP="004F2B23">
      <w:pPr>
        <w:keepNext/>
        <w:spacing w:after="0" w:line="240" w:lineRule="auto"/>
        <w:jc w:val="center"/>
      </w:pPr>
      <w:r>
        <w:rPr>
          <w:bCs/>
          <w:noProof/>
          <w:color w:val="000000"/>
          <w:sz w:val="24"/>
          <w:szCs w:val="24"/>
          <w:shd w:val="clear" w:color="auto" w:fill="FFFFFF"/>
          <w:lang w:eastAsia="cs-CZ"/>
        </w:rPr>
        <w:drawing>
          <wp:inline distT="0" distB="0" distL="0" distR="0" wp14:anchorId="0B356108" wp14:editId="3F47D606">
            <wp:extent cx="2102917" cy="387596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hc_ma_aplikace_telefon_android-big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6" t="17687" r="33558" b="18363"/>
                    <a:stretch/>
                  </pic:blipFill>
                  <pic:spPr bwMode="auto">
                    <a:xfrm>
                      <a:off x="0" y="0"/>
                      <a:ext cx="2149616" cy="3962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9E002" w14:textId="6B4AE62A" w:rsidR="0029194D" w:rsidRPr="004F2B23" w:rsidRDefault="004F2B23" w:rsidP="004F2B23">
      <w:pPr>
        <w:pStyle w:val="Titulek"/>
        <w:jc w:val="center"/>
        <w:rPr>
          <w:b/>
          <w:i w:val="0"/>
          <w:iCs w:val="0"/>
          <w:color w:val="auto"/>
          <w:sz w:val="20"/>
          <w:szCs w:val="24"/>
        </w:rPr>
      </w:pPr>
      <w:r w:rsidRPr="004F2B23">
        <w:rPr>
          <w:b/>
          <w:i w:val="0"/>
          <w:iCs w:val="0"/>
          <w:color w:val="auto"/>
          <w:sz w:val="20"/>
          <w:szCs w:val="24"/>
        </w:rPr>
        <w:t xml:space="preserve">Aplikace </w:t>
      </w:r>
      <w:proofErr w:type="spellStart"/>
      <w:r w:rsidRPr="004F2B23">
        <w:rPr>
          <w:b/>
          <w:i w:val="0"/>
          <w:iCs w:val="0"/>
          <w:color w:val="auto"/>
          <w:sz w:val="20"/>
          <w:szCs w:val="24"/>
        </w:rPr>
        <w:t>iNELS</w:t>
      </w:r>
      <w:proofErr w:type="spellEnd"/>
      <w:r w:rsidRPr="004F2B23">
        <w:rPr>
          <w:b/>
          <w:i w:val="0"/>
          <w:iCs w:val="0"/>
          <w:color w:val="auto"/>
          <w:sz w:val="20"/>
          <w:szCs w:val="24"/>
        </w:rPr>
        <w:t xml:space="preserve"> </w:t>
      </w:r>
      <w:proofErr w:type="spellStart"/>
      <w:r w:rsidRPr="004F2B23">
        <w:rPr>
          <w:b/>
          <w:i w:val="0"/>
          <w:iCs w:val="0"/>
          <w:color w:val="auto"/>
          <w:sz w:val="20"/>
          <w:szCs w:val="24"/>
        </w:rPr>
        <w:t>Home</w:t>
      </w:r>
      <w:proofErr w:type="spellEnd"/>
      <w:r w:rsidRPr="004F2B23">
        <w:rPr>
          <w:b/>
          <w:i w:val="0"/>
          <w:iCs w:val="0"/>
          <w:color w:val="auto"/>
          <w:sz w:val="20"/>
          <w:szCs w:val="24"/>
        </w:rPr>
        <w:t xml:space="preserve"> </w:t>
      </w:r>
      <w:proofErr w:type="spellStart"/>
      <w:r w:rsidRPr="004F2B23">
        <w:rPr>
          <w:b/>
          <w:i w:val="0"/>
          <w:iCs w:val="0"/>
          <w:color w:val="auto"/>
          <w:sz w:val="20"/>
          <w:szCs w:val="24"/>
        </w:rPr>
        <w:t>Control</w:t>
      </w:r>
      <w:proofErr w:type="spellEnd"/>
    </w:p>
    <w:p w14:paraId="46A39CD3" w14:textId="77777777" w:rsidR="00B46E40" w:rsidRDefault="00B46E40" w:rsidP="003843EE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612C6B0E" w14:textId="77777777" w:rsidR="004E2EA4" w:rsidRPr="004E2EA4" w:rsidRDefault="004E2EA4" w:rsidP="004E2EA4">
      <w:pPr>
        <w:tabs>
          <w:tab w:val="left" w:pos="3480"/>
        </w:tabs>
        <w:jc w:val="center"/>
        <w:rPr>
          <w:rFonts w:cs="Trebuchet MS"/>
          <w:bCs/>
          <w:sz w:val="20"/>
        </w:rPr>
      </w:pPr>
      <w:r w:rsidRPr="004E2EA4">
        <w:rPr>
          <w:rFonts w:cs="Trebuchet MS"/>
          <w:bCs/>
          <w:sz w:val="20"/>
        </w:rPr>
        <w:t>###</w:t>
      </w:r>
    </w:p>
    <w:p w14:paraId="6BE62225" w14:textId="4784BD57" w:rsidR="002E29DA" w:rsidRDefault="002E29DA" w:rsidP="002E29DA">
      <w:pPr>
        <w:tabs>
          <w:tab w:val="left" w:pos="3480"/>
        </w:tabs>
        <w:jc w:val="both"/>
        <w:rPr>
          <w:rFonts w:cs="Trebuchet MS"/>
          <w:bCs/>
          <w:i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 xml:space="preserve">ELKO EP je jedním z předních světových výrobců elektronických zařízení pro domovní, </w:t>
      </w:r>
      <w:proofErr w:type="spellStart"/>
      <w:r w:rsidRPr="00A30E65">
        <w:rPr>
          <w:rFonts w:cs="Trebuchet MS"/>
          <w:bCs/>
          <w:i/>
          <w:sz w:val="18"/>
          <w:szCs w:val="18"/>
        </w:rPr>
        <w:t>office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 a </w:t>
      </w:r>
      <w:r w:rsidR="0097586B">
        <w:rPr>
          <w:rFonts w:cs="Trebuchet MS"/>
          <w:bCs/>
          <w:i/>
          <w:sz w:val="18"/>
          <w:szCs w:val="18"/>
        </w:rPr>
        <w:t>průmyslové automatizace. Již 25 </w:t>
      </w:r>
      <w:r w:rsidRPr="00A30E65">
        <w:rPr>
          <w:rFonts w:cs="Trebuchet MS"/>
          <w:bCs/>
          <w:i/>
          <w:sz w:val="18"/>
          <w:szCs w:val="18"/>
        </w:rPr>
        <w:t>let dodává do celého světa produkty jako relé, bezdrátové instalace nebo zařízení pro Internet věcí (</w:t>
      </w:r>
      <w:proofErr w:type="spellStart"/>
      <w:r w:rsidRPr="00A30E65">
        <w:rPr>
          <w:rFonts w:cs="Trebuchet MS"/>
          <w:bCs/>
          <w:i/>
          <w:sz w:val="18"/>
          <w:szCs w:val="18"/>
        </w:rPr>
        <w:t>IoT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). Nezaměřuje se ale jen na hmotné výrobky, navrhuje také komplexní efektivní řešení. </w:t>
      </w:r>
    </w:p>
    <w:p w14:paraId="76B8C965" w14:textId="50622DE4" w:rsidR="002E29DA" w:rsidRPr="00092AFC" w:rsidRDefault="002E29DA" w:rsidP="002E29DA">
      <w:pPr>
        <w:tabs>
          <w:tab w:val="left" w:pos="3480"/>
        </w:tabs>
        <w:jc w:val="both"/>
        <w:rPr>
          <w:rFonts w:cs="Trebuchet MS"/>
          <w:bCs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>Pobočky společnosti jsou v 1</w:t>
      </w:r>
      <w:r w:rsidR="002B711F">
        <w:rPr>
          <w:rFonts w:cs="Trebuchet MS"/>
          <w:bCs/>
          <w:i/>
          <w:sz w:val="18"/>
          <w:szCs w:val="18"/>
        </w:rPr>
        <w:t>7</w:t>
      </w:r>
      <w:r w:rsidRPr="00A30E65">
        <w:rPr>
          <w:rFonts w:cs="Trebuchet MS"/>
          <w:bCs/>
          <w:i/>
          <w:sz w:val="18"/>
          <w:szCs w:val="18"/>
        </w:rPr>
        <w:t xml:space="preserve"> zemích světa, veškerý vývoj a výroba však probíhá v</w:t>
      </w:r>
      <w:r>
        <w:rPr>
          <w:rFonts w:cs="Trebuchet MS"/>
          <w:bCs/>
          <w:i/>
          <w:sz w:val="18"/>
          <w:szCs w:val="18"/>
        </w:rPr>
        <w:t>e</w:t>
      </w:r>
      <w:r w:rsidRPr="00A30E65">
        <w:rPr>
          <w:rFonts w:cs="Trebuchet MS"/>
          <w:bCs/>
          <w:i/>
          <w:sz w:val="18"/>
          <w:szCs w:val="18"/>
        </w:rPr>
        <w:t xml:space="preserve"> vlastních prostorách v </w:t>
      </w:r>
      <w:r>
        <w:rPr>
          <w:rFonts w:cs="Trebuchet MS"/>
          <w:bCs/>
          <w:i/>
          <w:sz w:val="18"/>
          <w:szCs w:val="18"/>
        </w:rPr>
        <w:t>Holešově. I díky tomuto zázemí společnost obdržela</w:t>
      </w:r>
      <w:r w:rsidRPr="00A30E65">
        <w:rPr>
          <w:rFonts w:cs="Trebuchet MS"/>
          <w:bCs/>
          <w:i/>
          <w:sz w:val="18"/>
          <w:szCs w:val="18"/>
        </w:rPr>
        <w:t xml:space="preserve"> několik významných ocenění, například Vizionář roku 2015 nebo Globální exportér roku 2016.</w:t>
      </w:r>
    </w:p>
    <w:sectPr w:rsidR="002E29DA" w:rsidRPr="00092AFC" w:rsidSect="0097586B">
      <w:headerReference w:type="default" r:id="rId10"/>
      <w:footerReference w:type="default" r:id="rId11"/>
      <w:pgSz w:w="11906" w:h="16838"/>
      <w:pgMar w:top="1701" w:right="1417" w:bottom="1134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E23A6" w14:textId="77777777" w:rsidR="00AA1C46" w:rsidRDefault="00AA1C46" w:rsidP="006E174A">
      <w:pPr>
        <w:spacing w:after="0" w:line="240" w:lineRule="auto"/>
      </w:pPr>
      <w:r>
        <w:separator/>
      </w:r>
    </w:p>
  </w:endnote>
  <w:endnote w:type="continuationSeparator" w:id="0">
    <w:p w14:paraId="00B68C34" w14:textId="77777777" w:rsidR="00AA1C46" w:rsidRDefault="00AA1C46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ommet Rounded Light">
    <w:panose1 w:val="00000000000000000000"/>
    <w:charset w:val="00"/>
    <w:family w:val="modern"/>
    <w:notTrueType/>
    <w:pitch w:val="variable"/>
    <w:sig w:usb0="A00002AF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CA56" w14:textId="6BE49992" w:rsidR="004466C1" w:rsidRDefault="009758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BE476C4" wp14:editId="79FBA4BC">
          <wp:simplePos x="0" y="0"/>
          <wp:positionH relativeFrom="margin">
            <wp:align>center</wp:align>
          </wp:positionH>
          <wp:positionV relativeFrom="margin">
            <wp:posOffset>8927465</wp:posOffset>
          </wp:positionV>
          <wp:extent cx="1754505" cy="256540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els_powered_by_elko_case_study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154"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879FF" wp14:editId="197CE1D0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FA88D" w14:textId="77777777" w:rsidR="004466C1" w:rsidRPr="001F6154" w:rsidRDefault="004466C1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14:paraId="132207B6" w14:textId="77777777" w:rsidR="004466C1" w:rsidRDefault="004466C1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87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14:paraId="66EFA88D" w14:textId="77777777" w:rsidR="004466C1" w:rsidRPr="001F6154" w:rsidRDefault="004466C1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14:paraId="132207B6" w14:textId="77777777" w:rsidR="004466C1" w:rsidRDefault="004466C1" w:rsidP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5B320036" w14:textId="77777777" w:rsidR="004466C1" w:rsidRDefault="004466C1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688D0" w14:textId="77777777" w:rsidR="00AA1C46" w:rsidRDefault="00AA1C46" w:rsidP="006E174A">
      <w:pPr>
        <w:spacing w:after="0" w:line="240" w:lineRule="auto"/>
      </w:pPr>
      <w:r>
        <w:separator/>
      </w:r>
    </w:p>
  </w:footnote>
  <w:footnote w:type="continuationSeparator" w:id="0">
    <w:p w14:paraId="4F02132A" w14:textId="77777777" w:rsidR="00AA1C46" w:rsidRDefault="00AA1C46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439D" w14:textId="261C3A11" w:rsidR="006E174A" w:rsidRDefault="00CF64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1072" behindDoc="1" locked="0" layoutInCell="1" allowOverlap="1" wp14:anchorId="11EE2B79" wp14:editId="23EC533A">
          <wp:simplePos x="0" y="0"/>
          <wp:positionH relativeFrom="margin">
            <wp:posOffset>-385445</wp:posOffset>
          </wp:positionH>
          <wp:positionV relativeFrom="paragraph">
            <wp:posOffset>126035</wp:posOffset>
          </wp:positionV>
          <wp:extent cx="6496050" cy="619760"/>
          <wp:effectExtent l="0" t="0" r="0" b="889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749"/>
    <w:multiLevelType w:val="hybridMultilevel"/>
    <w:tmpl w:val="44481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1429"/>
    <w:multiLevelType w:val="hybridMultilevel"/>
    <w:tmpl w:val="1900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73A76"/>
    <w:multiLevelType w:val="hybridMultilevel"/>
    <w:tmpl w:val="24FEA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7761A"/>
    <w:multiLevelType w:val="hybridMultilevel"/>
    <w:tmpl w:val="0DEA1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A"/>
    <w:rsid w:val="00001214"/>
    <w:rsid w:val="00025667"/>
    <w:rsid w:val="00044F71"/>
    <w:rsid w:val="00054A49"/>
    <w:rsid w:val="0006281F"/>
    <w:rsid w:val="00074292"/>
    <w:rsid w:val="00077976"/>
    <w:rsid w:val="00092AFC"/>
    <w:rsid w:val="00095F92"/>
    <w:rsid w:val="000A0BBC"/>
    <w:rsid w:val="000A0E63"/>
    <w:rsid w:val="000A7C67"/>
    <w:rsid w:val="000C0C30"/>
    <w:rsid w:val="000C4188"/>
    <w:rsid w:val="000C7827"/>
    <w:rsid w:val="000D03DC"/>
    <w:rsid w:val="000D1F87"/>
    <w:rsid w:val="000E0B6C"/>
    <w:rsid w:val="000E1525"/>
    <w:rsid w:val="000E5E2A"/>
    <w:rsid w:val="000E6C0F"/>
    <w:rsid w:val="0010151A"/>
    <w:rsid w:val="00132E0F"/>
    <w:rsid w:val="00170A4A"/>
    <w:rsid w:val="001B7826"/>
    <w:rsid w:val="001C04B1"/>
    <w:rsid w:val="001C0ACB"/>
    <w:rsid w:val="001E181E"/>
    <w:rsid w:val="001F6154"/>
    <w:rsid w:val="002002A0"/>
    <w:rsid w:val="00223517"/>
    <w:rsid w:val="00232B69"/>
    <w:rsid w:val="00241254"/>
    <w:rsid w:val="00245A2D"/>
    <w:rsid w:val="00260834"/>
    <w:rsid w:val="00271A30"/>
    <w:rsid w:val="0029194D"/>
    <w:rsid w:val="002B711F"/>
    <w:rsid w:val="002C111E"/>
    <w:rsid w:val="002C1CA8"/>
    <w:rsid w:val="002C2F3F"/>
    <w:rsid w:val="002E1425"/>
    <w:rsid w:val="002E1B99"/>
    <w:rsid w:val="002E29DA"/>
    <w:rsid w:val="002E35DF"/>
    <w:rsid w:val="002F1BAC"/>
    <w:rsid w:val="002F2AB4"/>
    <w:rsid w:val="002F2C9C"/>
    <w:rsid w:val="00323F33"/>
    <w:rsid w:val="003417A2"/>
    <w:rsid w:val="0035142B"/>
    <w:rsid w:val="00351A4A"/>
    <w:rsid w:val="00360CD0"/>
    <w:rsid w:val="0036733B"/>
    <w:rsid w:val="003727D8"/>
    <w:rsid w:val="003843EE"/>
    <w:rsid w:val="0038539D"/>
    <w:rsid w:val="00386CDD"/>
    <w:rsid w:val="003B4B03"/>
    <w:rsid w:val="003B4B7B"/>
    <w:rsid w:val="003B7522"/>
    <w:rsid w:val="003C1F59"/>
    <w:rsid w:val="0041766D"/>
    <w:rsid w:val="004349FF"/>
    <w:rsid w:val="004466C1"/>
    <w:rsid w:val="00451088"/>
    <w:rsid w:val="00460FCD"/>
    <w:rsid w:val="004621CE"/>
    <w:rsid w:val="00493A35"/>
    <w:rsid w:val="004B6445"/>
    <w:rsid w:val="004D5186"/>
    <w:rsid w:val="004D7C6F"/>
    <w:rsid w:val="004E2EA4"/>
    <w:rsid w:val="004E7B8C"/>
    <w:rsid w:val="004F2B23"/>
    <w:rsid w:val="0050176B"/>
    <w:rsid w:val="00510CCE"/>
    <w:rsid w:val="005200A1"/>
    <w:rsid w:val="00520B9A"/>
    <w:rsid w:val="00544C61"/>
    <w:rsid w:val="00562E8C"/>
    <w:rsid w:val="00564F1B"/>
    <w:rsid w:val="00577B92"/>
    <w:rsid w:val="00581231"/>
    <w:rsid w:val="00594245"/>
    <w:rsid w:val="005E7C05"/>
    <w:rsid w:val="00612A7F"/>
    <w:rsid w:val="0062645D"/>
    <w:rsid w:val="00630735"/>
    <w:rsid w:val="00650C48"/>
    <w:rsid w:val="00656B97"/>
    <w:rsid w:val="00660B28"/>
    <w:rsid w:val="00664312"/>
    <w:rsid w:val="006A3813"/>
    <w:rsid w:val="006B00E6"/>
    <w:rsid w:val="006B399F"/>
    <w:rsid w:val="006B5780"/>
    <w:rsid w:val="006B68FC"/>
    <w:rsid w:val="006C2150"/>
    <w:rsid w:val="006D1FDF"/>
    <w:rsid w:val="006E06CE"/>
    <w:rsid w:val="006E174A"/>
    <w:rsid w:val="006F0F82"/>
    <w:rsid w:val="007040CF"/>
    <w:rsid w:val="0071054E"/>
    <w:rsid w:val="00721017"/>
    <w:rsid w:val="00736476"/>
    <w:rsid w:val="00736494"/>
    <w:rsid w:val="00736A14"/>
    <w:rsid w:val="00741EDA"/>
    <w:rsid w:val="0075084F"/>
    <w:rsid w:val="00766EFD"/>
    <w:rsid w:val="00771274"/>
    <w:rsid w:val="007B2E7B"/>
    <w:rsid w:val="007B4689"/>
    <w:rsid w:val="007F7C96"/>
    <w:rsid w:val="00806071"/>
    <w:rsid w:val="0082683E"/>
    <w:rsid w:val="0083493B"/>
    <w:rsid w:val="008467A1"/>
    <w:rsid w:val="008B2CF3"/>
    <w:rsid w:val="008B4985"/>
    <w:rsid w:val="008B6CA8"/>
    <w:rsid w:val="008B6F99"/>
    <w:rsid w:val="008E6420"/>
    <w:rsid w:val="009207C2"/>
    <w:rsid w:val="009436CD"/>
    <w:rsid w:val="00950236"/>
    <w:rsid w:val="00950D1A"/>
    <w:rsid w:val="00957BC5"/>
    <w:rsid w:val="0097586B"/>
    <w:rsid w:val="00980D6B"/>
    <w:rsid w:val="00986BC1"/>
    <w:rsid w:val="009A4436"/>
    <w:rsid w:val="009B3F25"/>
    <w:rsid w:val="009F19DB"/>
    <w:rsid w:val="00A034D6"/>
    <w:rsid w:val="00A2337E"/>
    <w:rsid w:val="00A23B97"/>
    <w:rsid w:val="00A2533F"/>
    <w:rsid w:val="00A50FE2"/>
    <w:rsid w:val="00A61FD3"/>
    <w:rsid w:val="00A724F1"/>
    <w:rsid w:val="00A75655"/>
    <w:rsid w:val="00A90E9C"/>
    <w:rsid w:val="00AA1C46"/>
    <w:rsid w:val="00AC2024"/>
    <w:rsid w:val="00AC3982"/>
    <w:rsid w:val="00AD7E63"/>
    <w:rsid w:val="00AE7904"/>
    <w:rsid w:val="00B00739"/>
    <w:rsid w:val="00B02C98"/>
    <w:rsid w:val="00B36535"/>
    <w:rsid w:val="00B46224"/>
    <w:rsid w:val="00B46E40"/>
    <w:rsid w:val="00B5635F"/>
    <w:rsid w:val="00B62C94"/>
    <w:rsid w:val="00B64C21"/>
    <w:rsid w:val="00B66752"/>
    <w:rsid w:val="00B73FC8"/>
    <w:rsid w:val="00B7630A"/>
    <w:rsid w:val="00B768F2"/>
    <w:rsid w:val="00B77554"/>
    <w:rsid w:val="00B90CEA"/>
    <w:rsid w:val="00B95C13"/>
    <w:rsid w:val="00BA5BCF"/>
    <w:rsid w:val="00BB36A9"/>
    <w:rsid w:val="00BC3424"/>
    <w:rsid w:val="00BD0AB9"/>
    <w:rsid w:val="00BD3CF3"/>
    <w:rsid w:val="00BF1444"/>
    <w:rsid w:val="00C15B63"/>
    <w:rsid w:val="00C2389B"/>
    <w:rsid w:val="00C363D1"/>
    <w:rsid w:val="00C36AE0"/>
    <w:rsid w:val="00C41804"/>
    <w:rsid w:val="00C631EE"/>
    <w:rsid w:val="00C66331"/>
    <w:rsid w:val="00C75A8D"/>
    <w:rsid w:val="00C92AC4"/>
    <w:rsid w:val="00C9349F"/>
    <w:rsid w:val="00C95B15"/>
    <w:rsid w:val="00CA1BEE"/>
    <w:rsid w:val="00CB7366"/>
    <w:rsid w:val="00CD0BE0"/>
    <w:rsid w:val="00CE090D"/>
    <w:rsid w:val="00CF25B0"/>
    <w:rsid w:val="00CF46E1"/>
    <w:rsid w:val="00CF55B1"/>
    <w:rsid w:val="00CF6474"/>
    <w:rsid w:val="00D170FF"/>
    <w:rsid w:val="00D17A40"/>
    <w:rsid w:val="00D43A8A"/>
    <w:rsid w:val="00D4566A"/>
    <w:rsid w:val="00D61E87"/>
    <w:rsid w:val="00D75FBD"/>
    <w:rsid w:val="00D80EE2"/>
    <w:rsid w:val="00D91D09"/>
    <w:rsid w:val="00D96A46"/>
    <w:rsid w:val="00DA7DB6"/>
    <w:rsid w:val="00DB26BF"/>
    <w:rsid w:val="00DC11CA"/>
    <w:rsid w:val="00DD7013"/>
    <w:rsid w:val="00DE29FE"/>
    <w:rsid w:val="00DE6228"/>
    <w:rsid w:val="00DF06F2"/>
    <w:rsid w:val="00DF0958"/>
    <w:rsid w:val="00E2157C"/>
    <w:rsid w:val="00E21E13"/>
    <w:rsid w:val="00E33E9D"/>
    <w:rsid w:val="00E529C9"/>
    <w:rsid w:val="00E61574"/>
    <w:rsid w:val="00E82BC9"/>
    <w:rsid w:val="00EB2EDF"/>
    <w:rsid w:val="00EC4C64"/>
    <w:rsid w:val="00ED5234"/>
    <w:rsid w:val="00EF564F"/>
    <w:rsid w:val="00F1433D"/>
    <w:rsid w:val="00F14691"/>
    <w:rsid w:val="00F201B4"/>
    <w:rsid w:val="00F53A90"/>
    <w:rsid w:val="00F553F6"/>
    <w:rsid w:val="00F834F8"/>
    <w:rsid w:val="00F90436"/>
    <w:rsid w:val="00FA61A1"/>
    <w:rsid w:val="00FB0816"/>
    <w:rsid w:val="00FB2060"/>
    <w:rsid w:val="00FB62BA"/>
    <w:rsid w:val="00FB68C8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597DA41"/>
  <w15:docId w15:val="{8CD77DE2-4270-4201-B203-79A31257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6C215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B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6C603-D3F1-453C-B2A9-2DC116D4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Talaš - ELKO EP s.r.o.</dc:creator>
  <cp:lastModifiedBy>Karolína Lukašíková</cp:lastModifiedBy>
  <cp:revision>12</cp:revision>
  <cp:lastPrinted>2018-03-27T07:23:00Z</cp:lastPrinted>
  <dcterms:created xsi:type="dcterms:W3CDTF">2018-10-17T12:38:00Z</dcterms:created>
  <dcterms:modified xsi:type="dcterms:W3CDTF">2018-10-29T14:53:00Z</dcterms:modified>
</cp:coreProperties>
</file>